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10"/>
        <w:tblW w:w="0" w:type="auto"/>
        <w:tblBorders>
          <w:top w:val="none"/>
          <w:left w:val="none"/>
          <w:bottom w:val="none"/>
          <w:right w:val="none"/>
          <w:insideH w:val="none"/>
        </w:tblBorders>
        <w:tblLook w:val="04A0" w:firstRow="1" w:lastRow="0" w:firstColumn="1" w:lastColumn="0" w:noHBand="0" w:noVBand="1"/>
      </w:tblPr>
      <w:tblGrid>
        <w:gridCol w:w="10591"/>
      </w:tblGrid>
      <w:tr>
        <w:trPr>
          <w:trHeight w:val="641" w:hRule="atLeast"/>
        </w:trPr>
        <w:tc>
          <w:tcPr>
            <w:tcW w:w="1059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ordWrap/>
              <w:jc w:val="center"/>
              <w:shd w:val="clear" w:color="auto" w:fill="003E64"/>
              <w:textAlignment w:val="baseline"/>
              <w:rPr>
                <w:rFonts w:ascii="HY견고딕" w:eastAsia="HY견고딕" w:hAnsi="굴림" w:cs="굴림"/>
                <w:color w:val="000000"/>
                <w:sz w:val="40"/>
                <w:szCs w:val="40"/>
                <w:kern w:val="0"/>
              </w:rPr>
            </w:pPr>
            <w:r>
              <w:rPr>
                <w:rFonts w:ascii="HY견고딕" w:eastAsia="HY견고딕" w:hAnsi="굴림" w:cs="굴림" w:hint="eastAsia"/>
                <w:color w:val="FFFFFF"/>
                <w:sz w:val="44"/>
                <w:szCs w:val="44"/>
                <w:kern w:val="0"/>
              </w:rPr>
              <w:t>KOREA MICE EXPO 2023</w:t>
            </w:r>
          </w:p>
        </w:tc>
      </w:tr>
      <w:tr>
        <w:trPr/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ordWrap/>
              <w:jc w:val="center"/>
              <w:shd w:val="clear" w:color="auto" w:fill="007BC7"/>
              <w:textAlignment w:val="baseline"/>
              <w:rPr>
                <w:rFonts w:ascii="HY견고딕" w:eastAsia="HY견고딕" w:hAnsi="굴림" w:cs="굴림"/>
                <w:color w:val="000000"/>
                <w:sz w:val="40"/>
                <w:szCs w:val="40"/>
                <w:kern w:val="0"/>
              </w:rPr>
            </w:pPr>
            <w:r>
              <w:rPr>
                <w:rFonts w:ascii="HY견고딕" w:eastAsia="HY견고딕" w:hAnsi="굴림" w:cs="굴림" w:hint="eastAsia"/>
                <w:color w:val="FFFFFF"/>
                <w:sz w:val="32"/>
                <w:szCs w:val="32"/>
                <w:kern w:val="0"/>
              </w:rPr>
              <w:t xml:space="preserve">[ </w:t>
            </w:r>
            <w:r>
              <w:rPr>
                <w:lang w:eastAsia="ko-KR"/>
                <w:rFonts w:ascii="HY견고딕" w:eastAsia="HY견고딕" w:hAnsi="굴림" w:cs="굴림" w:hint="eastAsia"/>
                <w:color w:val="FFFFFF"/>
                <w:sz w:val="32"/>
                <w:szCs w:val="32"/>
                <w:kern w:val="0"/>
                <w:rtl w:val="off"/>
              </w:rPr>
              <w:t>별첨 _ 프리미엄부스 ]</w:t>
            </w:r>
          </w:p>
        </w:tc>
      </w:tr>
    </w:tbl>
    <w:p>
      <w:pPr>
        <w:autoSpaceDE/>
        <w:autoSpaceDN/>
        <w:widowControl/>
        <w:wordWrap/>
        <w:spacing w:line="240" w:lineRule="auto"/>
        <w:rPr>
          <w:rFonts w:ascii="굴림" w:eastAsia="HY견고딕" w:hAnsi="굴림" w:cs="굴림"/>
          <w:color w:val="000000"/>
          <w:szCs w:val="20"/>
          <w:kern w:val="0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sz w:val="24"/>
          <w:szCs w:val="26"/>
          <w:rtl w:val="off"/>
        </w:rPr>
      </w:pPr>
      <w:r>
        <w:rPr>
          <w:rFonts w:asciiTheme="majorHAnsi" w:eastAsiaTheme="majorHAnsi" w:hAnsiTheme="majorHAnsi"/>
          <w:sz w:val="24"/>
          <w:szCs w:val="26"/>
        </w:rPr>
        <w:t>KOREA MICE EXPO</w:t>
      </w:r>
      <w:r>
        <w:rPr>
          <w:lang w:eastAsia="ko-KR"/>
          <w:rFonts w:asciiTheme="majorHAnsi" w:eastAsiaTheme="majorHAnsi" w:hAnsiTheme="majorHAnsi"/>
          <w:sz w:val="24"/>
          <w:szCs w:val="26"/>
          <w:rtl w:val="off"/>
        </w:rPr>
        <w:t>는 MICE산업 지속가능발전을 위해 ESG운영에 적극 동참하고 있습니다.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sz w:val="24"/>
          <w:szCs w:val="26"/>
          <w:rtl w:val="off"/>
        </w:rPr>
      </w:pPr>
      <w:r>
        <w:rPr>
          <w:lang w:eastAsia="ko-KR"/>
          <w:rFonts w:asciiTheme="majorHAnsi" w:eastAsiaTheme="majorHAnsi" w:hAnsiTheme="majorHAnsi"/>
          <w:sz w:val="24"/>
          <w:szCs w:val="26"/>
          <w:rtl w:val="off"/>
        </w:rPr>
        <w:t>2023부터 ESG운영의 역량을 강화하기 위해 재활용이 가능한 친환경 프리미엄부스를 추가함으로 환경적 성과부분의 참여율을 높이고 '지속가능한 MICE 행사' 라는 목표달성을 위해 최선을 다하고 있습니다.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 xml:space="preserve"> 1. 프리미엄부스 진행순서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 신청서 제출 : </w:t>
      </w: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>프리미엄부스 타입선택(부스규격, 부스디자인), 독립부스 금액 확인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 xml:space="preserve">   </w:t>
      </w:r>
      <w:r>
        <w:rPr>
          <w:lang w:eastAsia="ko-KR"/>
          <w:rFonts w:asciiTheme="majorHAnsi" w:eastAsiaTheme="majorHAnsi" w:hAnsiTheme="majorHAnsi"/>
          <w:b w:val="0"/>
          <w:bCs w:val="0"/>
          <w:color w:val="FF0000"/>
          <w:sz w:val="16"/>
          <w:szCs w:val="18"/>
          <w:rtl w:val="off"/>
        </w:rPr>
        <w:t xml:space="preserve">  ※ 16부스 이상의 부스가 필요할 경우 협의를 통해 진행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계약금 납부 _ 신청서 제출 이후 7일 이내 부스비 납부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 - 계약금 납부 이후 참가자확정(미납 시 부스 배정 제외)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3) 부스 내 필요한 전기, 수도, 인터넷 등 부대시설 신청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4</w:t>
      </w: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>) 부스담당배정, 부스시안 작업 (시안확정)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5) 구조공사-&gt;전기공사-&gt;사인공사-&gt;비품진열 &gt; </w:t>
      </w:r>
      <w:r>
        <w:rPr>
          <w:lang w:eastAsia="ko-KR"/>
          <w:rFonts w:asciiTheme="majorHAnsi" w:eastAsiaTheme="majorHAnsi" w:hAnsiTheme="majorHAnsi"/>
          <w:b/>
          <w:bCs/>
          <w:color w:val="0000FF"/>
          <w:sz w:val="20"/>
          <w:szCs w:val="22"/>
          <w:rtl w:val="off"/>
        </w:rPr>
        <w:t>전시운영</w:t>
      </w: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&gt;철거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 xml:space="preserve"> 2. 프리미엄부스 사양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재질 : 유니크 시스템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조명 : Arm H.Q.I(150W), 형광등(40W), 콘센트(220v)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3) 바닥 : 방염파이텍스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4) 그래픽 : 와이드그래픽(부스 규모별 사이즈 변경)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5) 사인 : 시트커팅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 xml:space="preserve"> 3</w:t>
      </w: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>. 프리미엄부스 제공사항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인포데스크(의자포함)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b/>
          <w:bCs/>
          <w:color w:val="008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</w:t>
      </w:r>
      <w:r>
        <w:rPr>
          <w:lang w:eastAsia="ko-KR"/>
          <w:rFonts w:asciiTheme="majorHAnsi" w:eastAsiaTheme="majorHAnsi" w:hAnsiTheme="majorHAnsi"/>
          <w:b/>
          <w:bCs/>
          <w:color w:val="008000"/>
          <w:sz w:val="20"/>
          <w:szCs w:val="22"/>
          <w:rtl w:val="off"/>
        </w:rPr>
        <w:t>상세내용 제공사항 참조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기본제공내역 외 추가되는 임대비품, 전기, 그래픽, 사인 등은 추가금액 발생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 xml:space="preserve"> 4</w:t>
      </w: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>. 프리미엄부스 추가시설 안내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일반전기 - 단상 220V, 삼상 220V, 삼상 380V _ 1kw (80,000원) / 24시간용 전기(150,000원)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전화회선(85,000원), 인터넷회선(190,000원), 급배수(250,000원), 압축공기(250,000원)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</w:p>
    <w:tbl>
      <w:tblPr>
        <w:tblpPr w:vertAnchor="text" w:horzAnchor="page" w:tblpXSpec="center" w:tblpX="960" w:tblpY="422"/>
        <w:tblOverlap w:val="never"/>
        <w:tblW w:w="10301" w:type="dxa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797"/>
        <w:gridCol w:w="1703"/>
        <w:gridCol w:w="1778"/>
      </w:tblGrid>
      <w:tr>
        <w:trPr>
          <w:jc w:val="center"/>
          <w:trHeight w:val="414" w:hRule="atLeas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62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>프리미엄부스 종류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591" w:hRule="atLeast"/>
        </w:trPr>
        <w:tc>
          <w:tcPr>
            <w:tcW w:w="582" w:type="dxa"/>
            <w:vMerge w:val="restart"/>
            <w:tcBorders>
              <w:top w:val="single" w:sz="2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선택</w:t>
            </w:r>
          </w:p>
        </w:tc>
        <w:tc>
          <w:tcPr>
            <w:tcW w:w="1262" w:type="dxa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부스종류</w:t>
            </w:r>
          </w:p>
        </w:tc>
        <w:tc>
          <w:tcPr>
            <w:tcW w:w="1031" w:type="dxa"/>
            <w:vMerge w:val="restart"/>
            <w:tcBorders>
              <w:top w:val="single" w:sz="2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규    격</w:t>
            </w:r>
          </w:p>
        </w:tc>
        <w:tc>
          <w:tcPr>
            <w:tcW w:w="2148" w:type="dxa"/>
            <w:vMerge w:val="restart"/>
            <w:tcBorders>
              <w:top w:val="single" w:sz="2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사 이 즈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(단위:mm)</w:t>
            </w:r>
          </w:p>
        </w:tc>
        <w:tc>
          <w:tcPr>
            <w:tcW w:w="5278" w:type="dxa"/>
            <w:gridSpan w:val="3"/>
            <w:tcBorders>
              <w:top w:val="single" w:sz="2" w:space="0" w:color="808080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sz w:val="18"/>
                <w:szCs w:val="18"/>
                <w:kern w:val="0"/>
              </w:rPr>
              <w:t xml:space="preserve">금 </w:t>
            </w:r>
            <w:r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  <w:t xml:space="preserve">  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sz w:val="18"/>
                <w:szCs w:val="18"/>
                <w:kern w:val="0"/>
              </w:rPr>
              <w:t>액(a</w:t>
            </w:r>
            <w:r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  <w:t>)</w:t>
            </w:r>
          </w:p>
        </w:tc>
      </w:tr>
      <w:tr>
        <w:trPr>
          <w:trHeight w:val="498" w:hRule="atLeast"/>
        </w:trPr>
        <w:tc>
          <w:tcPr>
            <w:tcW w:w="582" w:type="dxa"/>
            <w:vMerge w:val="continue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582" w:type="dxa"/>
            <w:tcBorders>
              <w:top w:val="single" w:sz="2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번호</w:t>
            </w:r>
          </w:p>
        </w:tc>
        <w:tc>
          <w:tcPr>
            <w:tcW w:w="680" w:type="dxa"/>
            <w:tcBorders>
              <w:top w:val="single" w:sz="2" w:space="0" w:color="808080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타입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6"/>
                <w:szCs w:val="16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  <w:rtl w:val="off"/>
              </w:rPr>
              <w:t>프리미엄부스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  <w:rtl w:val="off"/>
              </w:rPr>
              <w:t>제작비용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6"/>
                <w:szCs w:val="16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  <w:rtl w:val="off"/>
              </w:rPr>
              <w:t>독립부스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  <w:rtl w:val="off"/>
              </w:rPr>
              <w:t>사용면적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6"/>
                <w:szCs w:val="16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  <w:rtl w:val="off"/>
              </w:rPr>
              <w:t>합계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6"/>
                <w:szCs w:val="16"/>
                <w:kern w:val="0"/>
                <w:rtl w:val="off"/>
              </w:rPr>
              <w:t>(부스제작+독립부스면적)</w:t>
            </w:r>
          </w:p>
        </w:tc>
      </w:tr>
      <w:tr>
        <w:trPr>
          <w:jc w:val="center"/>
          <w:trHeight w:val="497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6-A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FF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9,000 * H:4,000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-19" w:firstLine="0"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7,000,000원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000000"/>
                <w:szCs w:val="20"/>
                <w:kern w:val="0"/>
                <w:rtl w:val="off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5,280,000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5,940,000원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97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6-B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FF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-10" w:firstLine="0"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7,500,000원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6-C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FF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FF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6" w:firstLine="0"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8,000,000원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97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6-D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C0BEBE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9,000,000원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97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6-E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8,000,000원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8-A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8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12,000 * H:4000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9,000,000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원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7,040,000원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7,920,000원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8-B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9,600,000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8-C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3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11,000,000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8-D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12,500,000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8-E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11,000,000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12-A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  <w:rtl w:val="off"/>
              </w:rPr>
              <w:t>12</w:t>
            </w:r>
            <w:r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  <w:t>) 부스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9,000 * 12,000 * H:4000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13,000,000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10,560,000원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11,880,000원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12-B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14.200.000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12-C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15,400,000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12-D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17,000,000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12-E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15,400,000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16-A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  <w:rtl w:val="off"/>
              </w:rPr>
              <w:t>16</w:t>
            </w:r>
            <w:r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  <w:t>) 부스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12,000 * 12,000 * H:4000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16,000,000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14,080,000원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15,840,000원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16-B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17.400.000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16-C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19,000,000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16-D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21,000,000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399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16-E</w:t>
            </w:r>
          </w:p>
        </w:tc>
        <w:tc>
          <w:tcPr>
            <w:tcW w:w="1031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4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19,000,000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70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</w:tbl>
    <w:p>
      <w:pPr>
        <w:jc w:val="left"/>
        <w:spacing w:after="0" w:line="240" w:lineRule="auto"/>
        <w:rPr>
          <w:rFonts w:ascii="에스코어 드림 2 ExtraLight" w:eastAsia="에스코어 드림 2 ExtraLight" w:hAnsi="에스코어 드림 2 ExtraLight"/>
          <w:sz w:val="18"/>
          <w:szCs w:val="20"/>
        </w:rPr>
      </w:pPr>
      <w:r>
        <w:rPr>
          <w:lang w:eastAsia="ko-KR"/>
          <w:rFonts w:asciiTheme="majorHAnsi" w:eastAsiaTheme="majorHAnsi" w:hAnsiTheme="majorHAnsi"/>
          <w:b/>
          <w:bCs/>
          <w:color w:val="000000"/>
          <w:sz w:val="20"/>
          <w:szCs w:val="22"/>
          <w:rtl w:val="off"/>
        </w:rPr>
        <w:t>5. 프리미엄부스 구성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6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>1번 6부스 _ A타입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522085" cy="4610735"/>
                  <wp:effectExtent l="0" t="0" r="0" b="0"/>
                  <wp:docPr id="1025" name="shape1025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085" cy="46107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9,000 * H:4,000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7,000,000원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000000"/>
                <w:szCs w:val="20"/>
                <w:kern w:val="0"/>
                <w:rtl w:val="off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5,280,000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5,940,000원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</w:tbl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2세트(테이블1ea+의자4ea)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추가되는 임대 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디자인하여 파일(ai, eps)을 주셔야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 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6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>2번 6부스 _B타입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522085" cy="4610735"/>
                  <wp:effectExtent l="0" t="0" r="0" b="0"/>
                  <wp:docPr id="1026" name="shape1026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085" cy="46107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6-B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9,000 * H:4,000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7,500,000원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000000"/>
                <w:szCs w:val="20"/>
                <w:kern w:val="0"/>
                <w:rtl w:val="off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5,280,000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5,940,000원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2세트(테이블1ea+의자4ea)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6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>3번 6부스 _C타입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27" name="shape1027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6-C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9,000 * H:4,000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8,000,000원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000000"/>
                <w:szCs w:val="20"/>
                <w:kern w:val="0"/>
                <w:rtl w:val="off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5,280,000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5,940,000원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righ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2세트(테이블1ea+의자4ea)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6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>4번 6부스 _D타입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28" name="shape1028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6-D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9,000 * H:4,000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9,000,000원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000000"/>
                <w:szCs w:val="20"/>
                <w:kern w:val="0"/>
                <w:rtl w:val="off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5,280,000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5,940,000원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2세트(테이블1ea+의자4ea)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6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>5번 6부스 _E타입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007BC7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29" name="shape1029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6-E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9,000 * H:4,000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8,000,000원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000000"/>
                <w:szCs w:val="20"/>
                <w:kern w:val="0"/>
                <w:rtl w:val="off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5,280,000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lang w:eastAsia="ko-KR"/>
                <w:rFonts w:ascii="나눔고딕" w:eastAsia="나눔고딕" w:hAnsi="나눔고딕" w:cs="굴림" w:hint="eastAsia"/>
                <w:b/>
                <w:bCs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5,940,000원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2세트(테이블1ea+의자4ea)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EA61D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6번 8부스 _A타입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30" name="shape1030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8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9,000,000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7,040,000원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7,920,000원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2세트(테이블1ea+의자4ea)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EA61D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7번 8부스 _B타입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522085" cy="4610735"/>
                  <wp:effectExtent l="0" t="0" r="0" b="0"/>
                  <wp:docPr id="1031" name="shape1031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085" cy="46107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8-B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8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9,600,000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7,040,000원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7,920,000원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4세트(테이블1ea+의자4ea)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EA61D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8번 8부스 _C타입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522085" cy="4610735"/>
                  <wp:effectExtent l="0" t="0" r="0" b="0"/>
                  <wp:docPr id="1032" name="shape1032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085" cy="46107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8-C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8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11,000,000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7,040,000원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7,920,000원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4세트(테이블1ea+의자4ea)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EA61D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9번 8부스 _D타입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33" name="shape1033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8-D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8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12,500,000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7,040,000원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7,920,000원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4세트(테이블1ea+의자4ea)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EA61D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10번 8부스 _E타입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34" name="shape1034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8-E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8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6,000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11,000,000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7,040,000원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7,920,000원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2세트(테이블1ea+의자4ea)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11번 12부스 _A타입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35" name="shape1035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12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9,000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13,000,000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10,560,000원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11,880,000원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6세트(테이블1ea+의자4ea)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12번 12부스 _B타입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522085" cy="4610735"/>
                  <wp:effectExtent l="0" t="0" r="0" b="0"/>
                  <wp:docPr id="1036" name="shape1036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085" cy="46107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12-B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12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9,000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14.200.000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10,560,000원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11,880,000원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6세트(테이블1ea+의자4ea)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13번 12부스 _C타입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37" name="shape1037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12-C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12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9,000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15,400,000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10,560,000원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11,880,000원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6세트(테이블1ea+의자4ea)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14번 12부스 _D타입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38" name="shape1038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12-D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12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9,000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17,000,000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10,560,000원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11,880,000원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6세트(테이블1ea+의자4ea)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15번 12부스 _E타입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39" name="shape1039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12-E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12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9,000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15,400,000원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10,560,000원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11,880,000원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6세트(테이블1ea+의자4ea)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Borders>
          <w:top w:val="none"/>
          <w:left w:val="none"/>
          <w:right w:val="none"/>
        </w:tblBorders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16번 16부스 _A타입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one"/>
              <w:bottom w:val="single" w:sz="4" w:space="0" w:color="auto"/>
              <w:right w:val="none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40" name="shape1040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one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12,000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16,000,000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14,080,000원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15,840,000원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8세트(테이블1ea+의자4ea)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17번 16부스 _B타입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41" name="shape1041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16-B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12,000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17.400.000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14,080,000원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15,840,000원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8세트(테이블1ea+의자4ea)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18번 16부스 _C타입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522085" cy="4610735"/>
                  <wp:effectExtent l="0" t="0" r="0" b="0"/>
                  <wp:docPr id="1042" name="shape1042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085" cy="46107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16-C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12,000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19,000,000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14,080,000원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15,840,000원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8세트(테이블1ea+의자4ea)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19번 16부스 _D타입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43" name="shape1043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16-D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12,000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76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21,000,000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14,080,000원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15,840,000원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8세트(테이블1ea+의자4ea)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tbl>
      <w:tblPr>
        <w:tblpPr w:vertAnchor="text" w:horzAnchor="page" w:tblpX="784" w:tblpY="76"/>
        <w:tblOverlap w:val="never"/>
        <w:tblW w:w="10303" w:type="dxa"/>
        <w:tblLook w:val="04A0" w:firstRow="1" w:lastRow="0" w:firstColumn="1" w:lastColumn="0" w:noHBand="0" w:noVBand="1"/>
        <w:jc w:val="lef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582"/>
        <w:gridCol w:w="680"/>
        <w:gridCol w:w="1031"/>
        <w:gridCol w:w="2148"/>
        <w:gridCol w:w="1622"/>
        <w:gridCol w:w="1603"/>
        <w:gridCol w:w="2053"/>
      </w:tblGrid>
      <w:tr>
        <w:trPr>
          <w:jc w:val="center"/>
          <w:trHeight w:val="414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vAlign w:val="center"/>
          </w:tcPr>
          <w:p>
            <w:pPr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 w:hint="eastAsia"/>
                <w:b/>
                <w:bCs/>
                <w:color w:val="FFFFFF"/>
                <w:szCs w:val="20"/>
                <w:kern w:val="0"/>
                <w:rtl w:val="off"/>
              </w:rPr>
              <w:t xml:space="preserve">       20번 16부스 _E타입</w:t>
            </w:r>
          </w:p>
        </w:tc>
      </w:tr>
      <w:tr>
        <w:trPr>
          <w:jc w:val="center"/>
          <w:trHeight w:val="4201" w:hRule="atLeast"/>
        </w:trPr>
        <w:tc>
          <w:tcPr>
            <w:tcW w:w="103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drawing>
                <wp:inline distT="0" distB="0" distL="0" distR="0">
                  <wp:extent cx="6645910" cy="4697730"/>
                  <wp:effectExtent l="0" t="0" r="0" b="0"/>
                  <wp:docPr id="1044" name="shape1044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697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 w:hRule="atLeast"/>
        </w:trPr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t1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24"/>
                <w:szCs w:val="24"/>
                <w:kern w:val="0"/>
                <w:rtl w:val="off"/>
              </w:rPr>
              <w:t>□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함초롬바탕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z w:val="20"/>
                <w:szCs w:val="20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20"/>
                <w:szCs w:val="20"/>
                <w:kern w:val="0"/>
                <w:rtl w:val="off"/>
              </w:rPr>
              <w:t>16-E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함초롬바탕"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lang w:eastAsia="ko-KR"/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  <w:rtl w:val="off"/>
              </w:rPr>
              <w:t>16</w:t>
            </w: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  <w:kern w:val="0"/>
              </w:rPr>
              <w:t xml:space="preserve">) </w:t>
            </w:r>
            <w:r>
              <w:rPr>
                <w:rFonts w:ascii="나눔고딕" w:eastAsia="나눔고딕" w:hAnsi="나눔고딕" w:cs="함초롬바탕" w:hint="eastAsia"/>
                <w:color w:val="000000"/>
                <w:sz w:val="18"/>
                <w:szCs w:val="18"/>
                <w:kern w:val="0"/>
              </w:rPr>
              <w:t>부스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color w:val="000000"/>
                <w:sz w:val="16"/>
                <w:szCs w:val="16"/>
                <w:kern w:val="0"/>
                <w:rtl w:val="off"/>
              </w:rPr>
              <w:t>12,000 * 12,000 * H:4000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ind w:left="0" w:right="1" w:firstLine="0"/>
              <w:contextualSpacing/>
              <w:jc w:val="right"/>
              <w:spacing w:after="16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spacing w:val="0"/>
                <w:rtl w:val="off"/>
              </w:rPr>
              <w:t>19,000,000</w:t>
            </w: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>원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[조기등록]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14,080,000원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[일반등록]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  <w:t>15,840,000원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</w:rPr>
            </w:pPr>
            <w:r>
              <w:rPr>
                <w:lang w:eastAsia="ko-KR"/>
                <w:rFonts w:ascii="나눔고딕" w:eastAsia="나눔고딕" w:hAnsi="나눔고딕" w:cs="굴림"/>
                <w:b/>
                <w:bCs/>
                <w:color w:val="000000"/>
                <w:sz w:val="18"/>
                <w:szCs w:val="18"/>
                <w:kern w:val="0"/>
                <w:rtl w:val="off"/>
              </w:rPr>
              <w:t xml:space="preserve">합계 : 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제공사항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인포데스크(의자 포함) 1개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내부 상담테이블 _ 8세트(테이블1ea+의자4ea)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</w:t>
      </w:r>
      <w:r>
        <w:rPr>
          <w:lang w:eastAsia="ko-KR"/>
          <w:rFonts w:asciiTheme="majorHAnsi" w:eastAsiaTheme="majorHAnsi" w:hAnsiTheme="majorHAnsi"/>
          <w:color w:val="FF0000"/>
          <w:sz w:val="18"/>
          <w:szCs w:val="20"/>
          <w:rtl w:val="off"/>
        </w:rPr>
        <w:t xml:space="preserve">  ※ 기본제공 내역 외 추가 되는 임대비품, 전기, 그래픽, 사인 등은 추가 금액 발생</w:t>
      </w:r>
    </w:p>
    <w:p>
      <w:pPr>
        <w:jc w:val="left"/>
        <w:spacing w:after="0" w:line="240" w:lineRule="auto"/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</w:pP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="나눔고딕" w:eastAsia="나눔고딕" w:hAnsi="나눔고딕" w:cs="함초롬바탕" w:hint="eastAsia"/>
          <w:b/>
          <w:bCs/>
          <w:color w:val="000000"/>
          <w:sz w:val="20"/>
          <w:szCs w:val="20"/>
          <w:kern w:val="0"/>
          <w:rtl w:val="off"/>
        </w:rPr>
        <w:t xml:space="preserve">요청사항 : 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1) 프리미엄부스에 삽입되는 디자인(와이드그래픽 설치용)은 신청사에서 디자인 하여 파일(ai, eps)을 주셔야</w:t>
      </w:r>
    </w:p>
    <w:p>
      <w:pPr>
        <w:jc w:val="left"/>
        <w:spacing w:after="0" w:line="240" w:lineRule="auto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합니다.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2) 결제 시 프리미엄부스 제작비용과 독립부스 면적비용을 모두 결제를 하셔야 하며 둘 중 하나라도 결제가   </w:t>
      </w:r>
    </w:p>
    <w:p>
      <w:pPr>
        <w:wordWrap/>
        <w:jc w:val="left"/>
        <w:spacing w:after="0" w:line="240" w:lineRule="auto"/>
        <w:textAlignment w:val="baseline"/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</w:pPr>
      <w:r>
        <w:rPr>
          <w:lang w:eastAsia="ko-KR"/>
          <w:rFonts w:asciiTheme="majorHAnsi" w:eastAsiaTheme="majorHAnsi" w:hAnsiTheme="majorHAnsi"/>
          <w:color w:val="000000"/>
          <w:sz w:val="20"/>
          <w:szCs w:val="22"/>
          <w:rtl w:val="off"/>
        </w:rPr>
        <w:t xml:space="preserve">     되지 않을 시 계약이 성립되지 않는 것을 유의해 주시기 바랍니다.</w:t>
      </w:r>
    </w:p>
    <w:p>
      <w:pPr>
        <w:wordWrap/>
        <w:jc w:val="right"/>
        <w:spacing w:after="0" w:line="240" w:lineRule="auto"/>
        <w:textAlignment w:val="baseline"/>
        <w:rPr>
          <w:lang w:eastAsia="ko-KR"/>
          <w:rFonts w:ascii="나눔고딕" w:eastAsia="나눔고딕" w:hAnsi="나눔고딕" w:cs="함초롬바탕" w:hint="eastAsia"/>
          <w:color w:val="FF0000"/>
          <w:sz w:val="14"/>
          <w:szCs w:val="14"/>
          <w:kern w:val="0"/>
          <w:rtl w:val="off"/>
        </w:rPr>
      </w:pPr>
    </w:p>
    <w:sectPr>
      <w:pgSz w:w="11906" w:h="16838"/>
      <w:pgMar w:top="720" w:right="720" w:bottom="720" w:left="720" w:header="851" w:footer="992" w:gutter="0"/>
      <w:cols w:space="720"/>
      <w:docGrid w:linePitch="360"/>
      <w:headerReference w:type="default" r:id="rId21"/>
      <w:footerReference w:type="default" r:id="rId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견고딕">
    <w:panose1 w:val="02030600000101010101"/>
    <w:family w:val="roman"/>
    <w:charset w:val="81"/>
    <w:notTrueType w:val="false"/>
    <w:sig w:usb0="900002A7" w:usb1="29D77CF9" w:usb2="00000010" w:usb3="00000001" w:csb0="00080000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나눔고딕">
    <w:panose1 w:val="020D0604000000000000"/>
    <w:family w:val="modern"/>
    <w:charset w:val="81"/>
    <w:notTrueType w:val="false"/>
    <w:sig w:usb0="900002A7" w:usb1="29D7FCFB" w:usb2="00000010" w:usb3="00000001" w:csb0="00080001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에스코어 드림 2 ExtraLight">
    <w:panose1 w:val="020B0203FFFFFFFFFFFF"/>
    <w:family w:val="auto"/>
    <w:altName w:val="돋움"/>
    <w:charset w:val="00"/>
    <w:notTrueType w:val="false"/>
    <w:pitch w:val="variable"/>
    <w:sig w:usb0="B00002AF" w:usb1="69D77CFB" w:usb2="00000030" w:usb3="00000000" w:csb0="0008009F" w:csb1="00000000"/>
  </w:font>
  <w:font w:name="에스코어 드림 4 Regular">
    <w:panose1 w:val="020B0503FFFFFFFFFFFF"/>
    <w:family w:val="auto"/>
    <w:altName w:val="돋움"/>
    <w:charset w:val="00"/>
    <w:notTrueType w:val="false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  <w:jc w:val="center"/>
      <w:rPr>
        <w:color w:val="7A7CC4"/>
      </w:rPr>
    </w:pPr>
    <w:r>
      <w:rPr>
        <w:rFonts w:ascii="에스코어 드림 4 Regular" w:eastAsia="에스코어 드림 4 Regular" w:hAnsi="에스코어 드림 4 Regular"/>
        <w:b/>
        <w:bCs/>
        <w:color w:val="7A7CC4"/>
        <w:sz w:val="16"/>
        <w:szCs w:val="18"/>
        <w:u w:val="single" w:color="auto"/>
      </w:rPr>
      <w:t xml:space="preserve">KME2023 </w:t>
    </w:r>
    <w:r>
      <w:rPr>
        <w:rFonts w:ascii="에스코어 드림 4 Regular" w:eastAsia="에스코어 드림 4 Regular" w:hAnsi="에스코어 드림 4 Regular" w:hint="eastAsia"/>
        <w:b/>
        <w:bCs/>
        <w:color w:val="7A7CC4"/>
        <w:sz w:val="16"/>
        <w:szCs w:val="18"/>
        <w:u w:val="single" w:color="auto"/>
      </w:rPr>
      <w:t>운영사무국</w:t>
    </w:r>
    <w:r>
      <w:rPr>
        <w:rFonts w:ascii="에스코어 드림 4 Regular" w:eastAsia="에스코어 드림 4 Regular" w:hAnsi="에스코어 드림 4 Regular"/>
        <w:b/>
        <w:bCs/>
        <w:color w:val="7A7CC4"/>
        <w:sz w:val="16"/>
        <w:szCs w:val="18"/>
        <w:u w:val="single" w:color="auto"/>
      </w:rPr>
      <w:t xml:space="preserve"> </w:t>
    </w:r>
    <w:r>
      <w:rPr>
        <w:rFonts w:ascii="에스코어 드림 4 Regular" w:eastAsia="에스코어 드림 4 Regular" w:hAnsi="에스코어 드림 4 Regular" w:hint="eastAsia"/>
        <w:b/>
        <w:bCs/>
        <w:color w:val="7A7CC4"/>
        <w:sz w:val="16"/>
        <w:szCs w:val="18"/>
        <w:u w:val="single" w:color="auto"/>
      </w:rPr>
      <w:t>┃</w:t>
    </w:r>
    <w:r>
      <w:rPr>
        <w:rFonts w:ascii="에스코어 드림 4 Regular" w:eastAsia="에스코어 드림 4 Regular" w:hAnsi="에스코어 드림 4 Regular"/>
        <w:b/>
        <w:bCs/>
        <w:color w:val="7A7CC4"/>
        <w:sz w:val="16"/>
        <w:szCs w:val="18"/>
        <w:u w:val="single" w:color="auto"/>
      </w:rPr>
      <w:t xml:space="preserve">Tel. 070-4818-1996 </w:t>
    </w:r>
    <w:r>
      <w:rPr>
        <w:rFonts w:ascii="에스코어 드림 4 Regular" w:eastAsia="에스코어 드림 4 Regular" w:hAnsi="에스코어 드림 4 Regular" w:hint="eastAsia"/>
        <w:b/>
        <w:bCs/>
        <w:color w:val="7A7CC4"/>
        <w:sz w:val="16"/>
        <w:szCs w:val="18"/>
        <w:u w:val="single" w:color="auto"/>
      </w:rPr>
      <w:t>┃</w:t>
    </w:r>
    <w:r>
      <w:rPr>
        <w:rFonts w:ascii="에스코어 드림 4 Regular" w:eastAsia="에스코어 드림 4 Regular" w:hAnsi="에스코어 드림 4 Regular"/>
        <w:b/>
        <w:bCs/>
        <w:color w:val="7A7CC4"/>
        <w:sz w:val="16"/>
        <w:szCs w:val="18"/>
        <w:u w:val="single" w:color="auto"/>
      </w:rPr>
      <w:t>Email. kme</w:t>
    </w:r>
    <w:r>
      <w:rPr>
        <w:rFonts w:ascii="에스코어 드림 4 Regular" w:eastAsia="에스코어 드림 4 Regular" w:hAnsi="에스코어 드림 4 Regular"/>
        <w:b/>
        <w:bCs/>
        <w:color w:val="7A7CC4"/>
        <w:sz w:val="16"/>
        <w:szCs w:val="18"/>
        <w:u w:val="single" w:color="auto"/>
      </w:rPr>
      <w:t>.exhibition</w:t>
    </w:r>
    <w:r>
      <w:rPr>
        <w:rFonts w:ascii="에스코어 드림 4 Regular" w:eastAsia="에스코어 드림 4 Regular" w:hAnsi="에스코어 드림 4 Regular"/>
        <w:b/>
        <w:bCs/>
        <w:color w:val="7A7CC4"/>
        <w:sz w:val="16"/>
        <w:szCs w:val="18"/>
        <w:u w:val="single" w:color="auto"/>
      </w:rPr>
      <w:t>@</w:t>
    </w:r>
    <w:r>
      <w:rPr>
        <w:rFonts w:ascii="에스코어 드림 4 Regular" w:eastAsia="에스코어 드림 4 Regular" w:hAnsi="에스코어 드림 4 Regular"/>
        <w:b/>
        <w:bCs/>
        <w:color w:val="7A7CC4"/>
        <w:sz w:val="16"/>
        <w:szCs w:val="18"/>
        <w:u w:val="single" w:color="auto"/>
      </w:rPr>
      <w:t>micekorea.or.kr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</w:pPr>
    <w:r>
      <w:rPr>
        <w:noProof/>
      </w:rPr>
      <w:drawing>
        <wp:inline distT="0" distB="0" distL="0" distR="0">
          <wp:extent cx="1044086" cy="308847"/>
          <wp:effectExtent l="0" t="0" r="0" b="0"/>
          <wp:docPr id="2049" name="shape2049" hidden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4086" cy="308847"/>
                  </a:xfrm>
                  <a:prstGeom prst="rect"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3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-1972597781" w:unhideWhenUsed="1"/>
    <w:lsdException w:name="Smart Hyperlink" w:semiHidden="1" w:uiPriority="-1972597781" w:unhideWhenUsed="1"/>
    <w:lsdException w:name="Hashtag" w:semiHidden="1" w:uiPriority="-1972597781" w:unhideWhenUsed="1"/>
    <w:lsdException w:name="Unresolved Mention" w:semiHidden="1" w:uiPriority="-1972597781" w:unhideWhenUsed="1"/>
    <w:lsdException w:name="Smart Link" w:semiHidden="1" w:uiPriority="-197259778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pPr>
      <w:spacing w:line="1272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  <w:style w:type="character" w:styleId="a6">
    <w:name w:val="Hyperlink"/>
    <w:uiPriority w:val="99"/>
    <w:basedOn w:val="a0"/>
    <w:unhideWhenUsed/>
    <w:rPr>
      <w:color w:val="0000FF"/>
      <w:u w:val="single" w:color="auto"/>
    </w:rPr>
  </w:style>
  <w:style w:type="character" w:customStyle="1" w:styleId="1">
    <w:name w:val="확인되지 않은 멘션1"/>
    <w:uiPriority w:val="99"/>
    <w:basedOn w:val="a0"/>
    <w:semiHidden/>
    <w:unhideWhenUsed/>
    <w:rPr>
      <w:color w:val="605E5C"/>
      <w:shd w:val="clear" w:color="auto" w:fill="E1DFDD"/>
    </w:rPr>
  </w:style>
  <w:style w:type="paragraph" w:styleId="a7">
    <w:name w:val="List Paragraph"/>
    <w:uiPriority w:val="52"/>
    <w:basedOn w:val="a"/>
    <w:qFormat/>
    <w:pPr>
      <w:ind w:leftChars="400" w:left="800"/>
    </w:pPr>
  </w:style>
  <w:style w:type="table" w:customStyle="1" w:styleId="10">
    <w:name w:val="표 구분선1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uiPriority w:val="99"/>
    <w:basedOn w:val="a"/>
    <w:link w:val="Char1"/>
    <w:unhideWhenUsed/>
    <w:pPr>
      <w:jc w:val="left"/>
    </w:pPr>
  </w:style>
  <w:style w:type="character" w:customStyle="1" w:styleId="Char1">
    <w:name w:val="메모 텍스트 Char"/>
    <w:uiPriority w:val="99"/>
    <w:basedOn w:val="a0"/>
    <w:link w:val="a8"/>
  </w:style>
  <w:style w:type="character" w:styleId="a9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1" Type="http://schemas.openxmlformats.org/officeDocument/2006/relationships/header" Target="header1.xml" /><Relationship Id="rId22" Type="http://schemas.openxmlformats.org/officeDocument/2006/relationships/footer" Target="footer1.xml" /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0" Type="http://schemas.openxmlformats.org/officeDocument/2006/relationships/image" Target="media/image20.jpeg" /><Relationship Id="rId23" Type="http://schemas.openxmlformats.org/officeDocument/2006/relationships/styles" Target="styles.xml" /><Relationship Id="rId24" Type="http://schemas.openxmlformats.org/officeDocument/2006/relationships/settings" Target="settings.xml" /><Relationship Id="rId25" Type="http://schemas.openxmlformats.org/officeDocument/2006/relationships/fontTable" Target="fontTable.xml" /><Relationship Id="rId26" Type="http://schemas.openxmlformats.org/officeDocument/2006/relationships/webSettings" Target="webSettings.xml" /><Relationship Id="rId27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이봉석</dc:creator>
  <cp:keywords/>
  <dc:description/>
  <cp:lastModifiedBy>이봉석</cp:lastModifiedBy>
  <cp:revision>1</cp:revision>
  <dcterms:created xsi:type="dcterms:W3CDTF">2023-07-28T23:02:13Z</dcterms:created>
  <dcterms:modified xsi:type="dcterms:W3CDTF">2023-08-07T12:52:03Z</dcterms:modified>
  <cp:lastPrinted>2022-01-05T07:58:00Z</cp:lastPrinted>
  <cp:version>1100.0100.01</cp:version>
</cp:coreProperties>
</file>